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B" w:rsidRDefault="007114BF">
      <w:pPr>
        <w:spacing w:afterLines="50" w:after="156"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英国高等教育文凭项目</w:t>
      </w:r>
      <w:r>
        <w:rPr>
          <w:rFonts w:ascii="仿宋_GB2312" w:eastAsia="仿宋_GB2312" w:hint="eastAsia"/>
          <w:b/>
          <w:sz w:val="44"/>
          <w:szCs w:val="44"/>
        </w:rPr>
        <w:t>&amp;中英</w:t>
      </w:r>
      <w:r>
        <w:rPr>
          <w:rFonts w:ascii="仿宋_GB2312" w:eastAsia="仿宋_GB2312" w:hint="eastAsia"/>
          <w:b/>
          <w:sz w:val="44"/>
          <w:szCs w:val="44"/>
        </w:rPr>
        <w:t>艺术本科项目</w:t>
      </w:r>
    </w:p>
    <w:p w:rsidR="0030426B" w:rsidRDefault="007114BF">
      <w:pPr>
        <w:spacing w:afterLines="50" w:after="156"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学籍异动办理流程</w:t>
      </w:r>
      <w:bookmarkStart w:id="0" w:name="_GoBack"/>
      <w:bookmarkEnd w:id="0"/>
    </w:p>
    <w:p w:rsidR="0030426B" w:rsidRDefault="007114BF">
      <w:pPr>
        <w:pStyle w:val="ab"/>
        <w:numPr>
          <w:ilvl w:val="0"/>
          <w:numId w:val="1"/>
        </w:numPr>
        <w:spacing w:afterLines="50" w:after="156" w:line="480" w:lineRule="exact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学生登录“国际教育学院综合信息管理系统”（以下简称“综合信息管理系统”）。</w:t>
      </w:r>
    </w:p>
    <w:p w:rsidR="0030426B" w:rsidRDefault="007114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817870" cy="3293110"/>
            <wp:effectExtent l="0" t="0" r="1143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6B" w:rsidRDefault="0030426B">
      <w:pPr>
        <w:rPr>
          <w:rFonts w:asciiTheme="minorEastAsia" w:hAnsiTheme="minorEastAsia"/>
          <w:sz w:val="32"/>
          <w:szCs w:val="32"/>
        </w:rPr>
      </w:pPr>
    </w:p>
    <w:p w:rsidR="0030426B" w:rsidRDefault="007114BF">
      <w:pPr>
        <w:pStyle w:val="ab"/>
        <w:numPr>
          <w:ilvl w:val="0"/>
          <w:numId w:val="1"/>
        </w:numPr>
        <w:spacing w:afterLines="50" w:after="156" w:line="480" w:lineRule="exact"/>
        <w:ind w:left="363" w:firstLineChars="0" w:hanging="3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学生在“我的申请”内选择“发起申请”，根据“申请名称”选择异动类型，点击“发起申请”，并</w:t>
      </w:r>
      <w:r w:rsidRPr="007114BF">
        <w:rPr>
          <w:rFonts w:asciiTheme="minorEastAsia" w:hAnsiTheme="minorEastAsia" w:hint="eastAsia"/>
          <w:sz w:val="32"/>
          <w:szCs w:val="32"/>
        </w:rPr>
        <w:t>如实填写</w:t>
      </w:r>
      <w:r w:rsidRPr="007114BF">
        <w:rPr>
          <w:rFonts w:asciiTheme="minorEastAsia" w:hAnsiTheme="minorEastAsia" w:hint="eastAsia"/>
          <w:sz w:val="32"/>
          <w:szCs w:val="32"/>
        </w:rPr>
        <w:t>“</w:t>
      </w:r>
      <w:r w:rsidRPr="007114BF">
        <w:rPr>
          <w:rFonts w:asciiTheme="minorEastAsia" w:hAnsiTheme="minorEastAsia" w:hint="eastAsia"/>
          <w:sz w:val="32"/>
          <w:szCs w:val="32"/>
        </w:rPr>
        <w:t>申请理由</w:t>
      </w:r>
      <w:r w:rsidRPr="007114BF"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后提交申请（申请理由不允许简单填写“申请退学”“个人原因”等）。艺术本科项目大二</w:t>
      </w:r>
      <w:r>
        <w:rPr>
          <w:rFonts w:ascii="宋体" w:eastAsia="宋体" w:hAnsi="宋体" w:cs="宋体"/>
          <w:sz w:val="24"/>
          <w:szCs w:val="24"/>
        </w:rPr>
        <w:t>～</w:t>
      </w:r>
      <w:r>
        <w:rPr>
          <w:rFonts w:asciiTheme="minorEastAsia" w:hAnsiTheme="minorEastAsia" w:hint="eastAsia"/>
          <w:sz w:val="32"/>
          <w:szCs w:val="32"/>
        </w:rPr>
        <w:t>大四“休学”、“退学”先点击中文的“休学”、“退学”类型进行填写，再点击英方的“休学”、“退学”类型进行填写，英国高等教育文凭项目只需要点击中文的学籍异动类型进行填写。</w:t>
      </w:r>
    </w:p>
    <w:p w:rsidR="0030426B" w:rsidRDefault="007114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114300" distR="114300">
            <wp:extent cx="5885815" cy="3046095"/>
            <wp:effectExtent l="0" t="0" r="1206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B" w:rsidRDefault="0030426B">
      <w:pPr>
        <w:rPr>
          <w:rFonts w:asciiTheme="minorEastAsia" w:hAnsiTheme="minorEastAsia"/>
          <w:sz w:val="32"/>
          <w:szCs w:val="32"/>
        </w:rPr>
      </w:pPr>
    </w:p>
    <w:p w:rsidR="0030426B" w:rsidRDefault="0030426B">
      <w:pPr>
        <w:rPr>
          <w:rFonts w:asciiTheme="minorEastAsia" w:hAnsiTheme="minorEastAsia"/>
          <w:sz w:val="32"/>
          <w:szCs w:val="32"/>
        </w:rPr>
      </w:pPr>
    </w:p>
    <w:p w:rsidR="0030426B" w:rsidRDefault="007114BF">
      <w:pPr>
        <w:pStyle w:val="ab"/>
        <w:numPr>
          <w:ilvl w:val="0"/>
          <w:numId w:val="1"/>
        </w:numPr>
        <w:spacing w:afterLines="50" w:after="156" w:line="480" w:lineRule="exact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进入“申请记录”页面，点击“详情”后点击“导出纸质版”审批表，艺术本科项目大二</w:t>
      </w:r>
      <w:r>
        <w:rPr>
          <w:rFonts w:ascii="宋体" w:eastAsia="宋体" w:hAnsi="宋体" w:cs="宋体"/>
          <w:sz w:val="24"/>
          <w:szCs w:val="24"/>
        </w:rPr>
        <w:t>～</w:t>
      </w:r>
      <w:r>
        <w:rPr>
          <w:rFonts w:asciiTheme="minorEastAsia" w:hAnsiTheme="minorEastAsia" w:hint="eastAsia"/>
          <w:sz w:val="32"/>
          <w:szCs w:val="32"/>
        </w:rPr>
        <w:t>大四“休学”、“退学”需要导出中英文审批表，</w:t>
      </w:r>
      <w:r>
        <w:rPr>
          <w:rFonts w:asciiTheme="minorEastAsia" w:hAnsiTheme="minorEastAsia"/>
          <w:sz w:val="32"/>
          <w:szCs w:val="32"/>
        </w:rPr>
        <w:t>并用</w:t>
      </w:r>
      <w:r>
        <w:rPr>
          <w:rFonts w:asciiTheme="minorEastAsia" w:hAnsiTheme="minorEastAsia"/>
          <w:sz w:val="32"/>
          <w:szCs w:val="32"/>
        </w:rPr>
        <w:t>A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纸各</w:t>
      </w:r>
      <w:r>
        <w:rPr>
          <w:rFonts w:asciiTheme="minorEastAsia" w:hAnsiTheme="minorEastAsia"/>
          <w:sz w:val="32"/>
          <w:szCs w:val="32"/>
        </w:rPr>
        <w:t>打印一份</w:t>
      </w:r>
      <w:r>
        <w:rPr>
          <w:rFonts w:asciiTheme="minorEastAsia" w:hAnsiTheme="minorEastAsia" w:hint="eastAsia"/>
          <w:sz w:val="32"/>
          <w:szCs w:val="32"/>
        </w:rPr>
        <w:t>。英国高等教育文凭项目仅需要导出中文的学籍异动表，并用</w:t>
      </w:r>
      <w:r>
        <w:rPr>
          <w:rFonts w:asciiTheme="minorEastAsia" w:hAnsiTheme="minorEastAsia" w:hint="eastAsia"/>
          <w:sz w:val="32"/>
          <w:szCs w:val="32"/>
        </w:rPr>
        <w:t>A4</w:t>
      </w:r>
      <w:r>
        <w:rPr>
          <w:rFonts w:asciiTheme="minorEastAsia" w:hAnsiTheme="minorEastAsia" w:hint="eastAsia"/>
          <w:sz w:val="32"/>
          <w:szCs w:val="32"/>
        </w:rPr>
        <w:t>纸打印一份。</w:t>
      </w:r>
    </w:p>
    <w:p w:rsidR="0030426B" w:rsidRDefault="007114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5860415" cy="2757170"/>
            <wp:effectExtent l="0" t="0" r="698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B" w:rsidRDefault="0030426B">
      <w:pPr>
        <w:rPr>
          <w:rFonts w:asciiTheme="minorEastAsia" w:hAnsiTheme="minorEastAsia"/>
          <w:sz w:val="32"/>
          <w:szCs w:val="32"/>
        </w:rPr>
      </w:pPr>
    </w:p>
    <w:p w:rsidR="0030426B" w:rsidRDefault="007114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918200" cy="180403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826" b="39691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6B" w:rsidRDefault="0030426B">
      <w:pPr>
        <w:rPr>
          <w:rFonts w:asciiTheme="minorEastAsia" w:hAnsiTheme="minorEastAsia"/>
          <w:sz w:val="32"/>
          <w:szCs w:val="32"/>
        </w:rPr>
      </w:pPr>
    </w:p>
    <w:p w:rsidR="0030426B" w:rsidRDefault="007114BF">
      <w:pPr>
        <w:pStyle w:val="ab"/>
        <w:numPr>
          <w:ilvl w:val="0"/>
          <w:numId w:val="1"/>
        </w:numPr>
        <w:spacing w:afterLines="50" w:after="156" w:line="480" w:lineRule="exact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将打印出来的审批表（纸质）和附件（如有）按表格要求提交相关负责人或部门审核审批。</w:t>
      </w:r>
    </w:p>
    <w:p w:rsidR="0030426B" w:rsidRDefault="007114BF">
      <w:pPr>
        <w:pStyle w:val="ab"/>
        <w:spacing w:afterLines="50" w:after="156" w:line="480" w:lineRule="exact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具体办理流程：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休学申请办理流程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）“休学申请”如实填写休学理由，学生和家长签名；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）“校医院意见”因病休</w:t>
      </w:r>
      <w:proofErr w:type="gramStart"/>
      <w:r>
        <w:rPr>
          <w:rFonts w:asciiTheme="minorEastAsia" w:hAnsiTheme="minorEastAsia" w:hint="eastAsia"/>
          <w:sz w:val="32"/>
          <w:szCs w:val="32"/>
        </w:rPr>
        <w:t>学情况</w:t>
      </w:r>
      <w:proofErr w:type="gramEnd"/>
      <w:r>
        <w:rPr>
          <w:rFonts w:asciiTheme="minorEastAsia" w:hAnsiTheme="minorEastAsia" w:hint="eastAsia"/>
          <w:sz w:val="32"/>
          <w:szCs w:val="32"/>
        </w:rPr>
        <w:t>填写；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）“学生公寓”由宿舍管理人员签字或盖章；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）“班主任审核”填写意见（</w:t>
      </w:r>
      <w:proofErr w:type="gramStart"/>
      <w:r>
        <w:rPr>
          <w:rFonts w:asciiTheme="minorEastAsia" w:hAnsiTheme="minorEastAsia" w:hint="eastAsia"/>
          <w:sz w:val="32"/>
          <w:szCs w:val="32"/>
        </w:rPr>
        <w:t>若学</w:t>
      </w:r>
      <w:proofErr w:type="gramEnd"/>
      <w:r>
        <w:rPr>
          <w:rFonts w:asciiTheme="minorEastAsia" w:hAnsiTheme="minorEastAsia" w:hint="eastAsia"/>
          <w:sz w:val="32"/>
          <w:szCs w:val="32"/>
        </w:rPr>
        <w:t>生填写申请理由不充分，班主任需要补充异动理由）；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）“学工办意见”前往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416</w:t>
      </w:r>
      <w:r>
        <w:rPr>
          <w:rFonts w:asciiTheme="minorEastAsia" w:hAnsiTheme="minorEastAsia" w:hint="eastAsia"/>
          <w:sz w:val="32"/>
          <w:szCs w:val="32"/>
        </w:rPr>
        <w:t>办理；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）“对外合作办意见”前往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505</w:t>
      </w:r>
      <w:r>
        <w:rPr>
          <w:rFonts w:asciiTheme="minorEastAsia" w:hAnsiTheme="minorEastAsia" w:hint="eastAsia"/>
          <w:sz w:val="32"/>
          <w:szCs w:val="32"/>
        </w:rPr>
        <w:t>办理（仅限于艺术本科大二</w:t>
      </w:r>
      <w:r>
        <w:rPr>
          <w:rFonts w:asciiTheme="minorEastAsia" w:hAnsiTheme="minorEastAsia" w:hint="eastAsia"/>
          <w:sz w:val="32"/>
          <w:szCs w:val="32"/>
        </w:rPr>
        <w:t>~</w:t>
      </w:r>
      <w:r>
        <w:rPr>
          <w:rFonts w:asciiTheme="minorEastAsia" w:hAnsiTheme="minorEastAsia" w:hint="eastAsia"/>
          <w:sz w:val="32"/>
          <w:szCs w:val="32"/>
        </w:rPr>
        <w:t>大四年级）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）“教学办意见”前往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办理。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退学申请办理流程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）“退学申请”如实填写退学理由，学生和家长签名；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）“学生公寓”由宿舍管理人员签字或盖章；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）图书馆、学生资料室签字盖章（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503</w:t>
      </w:r>
      <w:r>
        <w:rPr>
          <w:rFonts w:asciiTheme="minorEastAsia" w:hAnsiTheme="minorEastAsia" w:hint="eastAsia"/>
          <w:sz w:val="32"/>
          <w:szCs w:val="32"/>
        </w:rPr>
        <w:t>办理）；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）“班主任审核”填写意见（</w:t>
      </w:r>
      <w:proofErr w:type="gramStart"/>
      <w:r>
        <w:rPr>
          <w:rFonts w:asciiTheme="minorEastAsia" w:hAnsiTheme="minorEastAsia" w:hint="eastAsia"/>
          <w:sz w:val="32"/>
          <w:szCs w:val="32"/>
        </w:rPr>
        <w:t>若学</w:t>
      </w:r>
      <w:proofErr w:type="gramEnd"/>
      <w:r>
        <w:rPr>
          <w:rFonts w:asciiTheme="minorEastAsia" w:hAnsiTheme="minorEastAsia" w:hint="eastAsia"/>
          <w:sz w:val="32"/>
          <w:szCs w:val="32"/>
        </w:rPr>
        <w:t>生填写申请理由不充分，班主任需要补充异动理由）；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）“学工办意见”前往</w:t>
      </w:r>
      <w:r>
        <w:rPr>
          <w:rFonts w:asciiTheme="minorEastAsia" w:hAnsiTheme="minorEastAsia" w:hint="eastAsia"/>
          <w:sz w:val="32"/>
          <w:szCs w:val="32"/>
        </w:rPr>
        <w:t>416</w:t>
      </w:r>
      <w:r>
        <w:rPr>
          <w:rFonts w:asciiTheme="minorEastAsia" w:hAnsiTheme="minorEastAsia" w:hint="eastAsia"/>
          <w:sz w:val="32"/>
          <w:szCs w:val="32"/>
        </w:rPr>
        <w:t>办理；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）“对外合作办意见”前往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505</w:t>
      </w:r>
      <w:r>
        <w:rPr>
          <w:rFonts w:asciiTheme="minorEastAsia" w:hAnsiTheme="minorEastAsia" w:hint="eastAsia"/>
          <w:sz w:val="32"/>
          <w:szCs w:val="32"/>
        </w:rPr>
        <w:t>办理（仅限于艺术本科大二</w:t>
      </w:r>
      <w:r>
        <w:rPr>
          <w:rFonts w:asciiTheme="minorEastAsia" w:hAnsiTheme="minorEastAsia" w:hint="eastAsia"/>
          <w:sz w:val="32"/>
          <w:szCs w:val="32"/>
        </w:rPr>
        <w:t>~</w:t>
      </w:r>
      <w:r>
        <w:rPr>
          <w:rFonts w:asciiTheme="minorEastAsia" w:hAnsiTheme="minorEastAsia" w:hint="eastAsia"/>
          <w:sz w:val="32"/>
          <w:szCs w:val="32"/>
        </w:rPr>
        <w:t>大四年级）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）“教学办意见”前往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办理。</w:t>
      </w:r>
    </w:p>
    <w:p w:rsidR="0030426B" w:rsidRDefault="007114BF">
      <w:pPr>
        <w:pStyle w:val="ab"/>
        <w:spacing w:afterLines="50" w:after="156" w:line="480" w:lineRule="exact"/>
        <w:ind w:firstLineChars="0" w:firstLine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转入下一年级办理流程：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）“转入下一年级申请”如实填写转入下一年级理由，学生和家长签名；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）“班主任审核”填写意见（</w:t>
      </w:r>
      <w:proofErr w:type="gramStart"/>
      <w:r>
        <w:rPr>
          <w:rFonts w:asciiTheme="minorEastAsia" w:hAnsiTheme="minorEastAsia" w:hint="eastAsia"/>
          <w:sz w:val="32"/>
          <w:szCs w:val="32"/>
        </w:rPr>
        <w:t>若学</w:t>
      </w:r>
      <w:proofErr w:type="gramEnd"/>
      <w:r>
        <w:rPr>
          <w:rFonts w:asciiTheme="minorEastAsia" w:hAnsiTheme="minorEastAsia" w:hint="eastAsia"/>
          <w:sz w:val="32"/>
          <w:szCs w:val="32"/>
        </w:rPr>
        <w:t>生填写申请理由不充分，班主任需要补充异动理由）；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）“学工办意见”前往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416</w:t>
      </w:r>
      <w:r>
        <w:rPr>
          <w:rFonts w:asciiTheme="minorEastAsia" w:hAnsiTheme="minorEastAsia" w:hint="eastAsia"/>
          <w:sz w:val="32"/>
          <w:szCs w:val="32"/>
        </w:rPr>
        <w:t>办理；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）“教学办意见”前往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办理。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转专业办理流程</w:t>
      </w:r>
      <w:r>
        <w:rPr>
          <w:rFonts w:asciiTheme="minorEastAsia" w:hAnsiTheme="minorEastAsia" w:hint="eastAsia"/>
          <w:b/>
          <w:sz w:val="32"/>
          <w:szCs w:val="32"/>
        </w:rPr>
        <w:t>: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）“转专业申请”如实填写转专业理由，学生和家长签名；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）“班主任审核”填写意见（</w:t>
      </w:r>
      <w:proofErr w:type="gramStart"/>
      <w:r>
        <w:rPr>
          <w:rFonts w:asciiTheme="minorEastAsia" w:hAnsiTheme="minorEastAsia" w:hint="eastAsia"/>
          <w:sz w:val="32"/>
          <w:szCs w:val="32"/>
        </w:rPr>
        <w:t>若学</w:t>
      </w:r>
      <w:proofErr w:type="gramEnd"/>
      <w:r>
        <w:rPr>
          <w:rFonts w:asciiTheme="minorEastAsia" w:hAnsiTheme="minorEastAsia" w:hint="eastAsia"/>
          <w:sz w:val="32"/>
          <w:szCs w:val="32"/>
        </w:rPr>
        <w:t>生填写申请理由不充分，班主任需要补充异动理由；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）“学工办意见”前往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416</w:t>
      </w:r>
      <w:r>
        <w:rPr>
          <w:rFonts w:asciiTheme="minorEastAsia" w:hAnsiTheme="minorEastAsia" w:hint="eastAsia"/>
          <w:sz w:val="32"/>
          <w:szCs w:val="32"/>
        </w:rPr>
        <w:t>办理；</w:t>
      </w:r>
    </w:p>
    <w:p w:rsidR="0030426B" w:rsidRDefault="007114BF">
      <w:pPr>
        <w:spacing w:afterLines="50" w:after="156" w:line="48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）“教学办意见”前往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办理。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复学办理流程：</w:t>
      </w:r>
    </w:p>
    <w:p w:rsidR="0030426B" w:rsidRDefault="007114BF">
      <w:pPr>
        <w:spacing w:afterLines="50" w:after="156" w:line="480" w:lineRule="exact"/>
        <w:ind w:leftChars="57" w:left="120"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）“复学申请”如实填写复学理由，学生和家长签名；</w:t>
      </w:r>
    </w:p>
    <w:p w:rsidR="0030426B" w:rsidRDefault="007114BF">
      <w:pPr>
        <w:spacing w:afterLines="50" w:after="156" w:line="480" w:lineRule="exact"/>
        <w:ind w:leftChars="57" w:left="120"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）“校医院意见”因病复学情况填写；</w:t>
      </w:r>
    </w:p>
    <w:p w:rsidR="0030426B" w:rsidRDefault="007114BF">
      <w:pPr>
        <w:spacing w:afterLines="50" w:after="156" w:line="480" w:lineRule="exact"/>
        <w:ind w:leftChars="57" w:left="120"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）“班主任审核”填写意见（</w:t>
      </w:r>
      <w:proofErr w:type="gramStart"/>
      <w:r>
        <w:rPr>
          <w:rFonts w:asciiTheme="minorEastAsia" w:hAnsiTheme="minorEastAsia" w:hint="eastAsia"/>
          <w:sz w:val="32"/>
          <w:szCs w:val="32"/>
        </w:rPr>
        <w:t>若学</w:t>
      </w:r>
      <w:proofErr w:type="gramEnd"/>
      <w:r>
        <w:rPr>
          <w:rFonts w:asciiTheme="minorEastAsia" w:hAnsiTheme="minorEastAsia" w:hint="eastAsia"/>
          <w:sz w:val="32"/>
          <w:szCs w:val="32"/>
        </w:rPr>
        <w:t>生填写申请理由不充分，班主任需要补充异动理由）；</w:t>
      </w:r>
    </w:p>
    <w:p w:rsidR="0030426B" w:rsidRDefault="007114BF">
      <w:pPr>
        <w:spacing w:afterLines="50" w:after="156" w:line="480" w:lineRule="exact"/>
        <w:ind w:leftChars="57" w:left="120"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）“学工办意见”前往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416</w:t>
      </w:r>
      <w:r>
        <w:rPr>
          <w:rFonts w:asciiTheme="minorEastAsia" w:hAnsiTheme="minorEastAsia" w:hint="eastAsia"/>
          <w:sz w:val="32"/>
          <w:szCs w:val="32"/>
        </w:rPr>
        <w:t>办理；</w:t>
      </w:r>
    </w:p>
    <w:p w:rsidR="0030426B" w:rsidRDefault="007114BF">
      <w:pPr>
        <w:spacing w:afterLines="50" w:after="156" w:line="480" w:lineRule="exact"/>
        <w:ind w:leftChars="57" w:left="120"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）“教学办意见”前往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办理。</w:t>
      </w:r>
    </w:p>
    <w:p w:rsidR="0030426B" w:rsidRDefault="007114BF">
      <w:pPr>
        <w:spacing w:afterLines="50" w:after="156" w:line="480" w:lineRule="exact"/>
        <w:ind w:firstLineChars="196" w:firstLine="63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以上流程必须按流程顺序办理，具体可由学生、班主任或学生委托他人办理。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、学籍异动办结时间（以签字后的审批表交到</w:t>
      </w:r>
      <w:proofErr w:type="gramStart"/>
      <w:r>
        <w:rPr>
          <w:rFonts w:asciiTheme="minorEastAsia" w:hAnsiTheme="minorEastAsia" w:hint="eastAsia"/>
          <w:sz w:val="32"/>
          <w:szCs w:val="32"/>
        </w:rPr>
        <w:t>教学办日期</w:t>
      </w:r>
      <w:proofErr w:type="gramEnd"/>
      <w:r>
        <w:rPr>
          <w:rFonts w:asciiTheme="minorEastAsia" w:hAnsiTheme="minorEastAsia" w:hint="eastAsia"/>
          <w:sz w:val="32"/>
          <w:szCs w:val="32"/>
        </w:rPr>
        <w:t>计算）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）休学、复学、转入下一年级一般五个工作日办结，在国际教育学院综合信息管理系统查看。</w:t>
      </w:r>
    </w:p>
    <w:p w:rsidR="0030426B" w:rsidRDefault="007114BF">
      <w:pPr>
        <w:pStyle w:val="ab"/>
        <w:spacing w:afterLines="50" w:after="156" w:line="480" w:lineRule="exact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）退学一般</w:t>
      </w:r>
      <w:r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个工作日办结，在国际教育学院综合信息管理系统查看。</w:t>
      </w:r>
    </w:p>
    <w:p w:rsidR="0030426B" w:rsidRDefault="007114BF">
      <w:pPr>
        <w:pStyle w:val="ab"/>
        <w:spacing w:afterLines="50" w:after="156" w:line="480" w:lineRule="exact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）转专业一般在一年级学期末申请，以学院通知时间为准，在国际教育学院综合信息管理系统查看。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、学生退费</w:t>
      </w:r>
    </w:p>
    <w:p w:rsidR="0030426B" w:rsidRDefault="007114BF">
      <w:pPr>
        <w:spacing w:afterLines="50" w:after="156"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）学生退学手续完结后，由</w:t>
      </w:r>
      <w:proofErr w:type="gramStart"/>
      <w:r>
        <w:rPr>
          <w:rFonts w:asciiTheme="minorEastAsia" w:hAnsiTheme="minorEastAsia" w:hint="eastAsia"/>
          <w:sz w:val="32"/>
          <w:szCs w:val="32"/>
        </w:rPr>
        <w:t>教学办</w:t>
      </w:r>
      <w:proofErr w:type="gramEnd"/>
      <w:r>
        <w:rPr>
          <w:rFonts w:asciiTheme="minorEastAsia" w:hAnsiTheme="minorEastAsia" w:hint="eastAsia"/>
          <w:sz w:val="32"/>
          <w:szCs w:val="32"/>
        </w:rPr>
        <w:t>相关老师通知学生到</w:t>
      </w:r>
      <w:proofErr w:type="gramStart"/>
      <w:r>
        <w:rPr>
          <w:rFonts w:asciiTheme="minorEastAsia" w:hAnsiTheme="minorEastAsia" w:hint="eastAsia"/>
          <w:sz w:val="32"/>
          <w:szCs w:val="32"/>
        </w:rPr>
        <w:t>弘毅楼</w:t>
      </w:r>
      <w:proofErr w:type="gramEnd"/>
      <w:r>
        <w:rPr>
          <w:rFonts w:asciiTheme="minorEastAsia" w:hAnsiTheme="minorEastAsia" w:hint="eastAsia"/>
          <w:sz w:val="32"/>
          <w:szCs w:val="32"/>
        </w:rPr>
        <w:t>618</w:t>
      </w:r>
      <w:r>
        <w:rPr>
          <w:rFonts w:asciiTheme="minorEastAsia" w:hAnsiTheme="minorEastAsia" w:hint="eastAsia"/>
          <w:sz w:val="32"/>
          <w:szCs w:val="32"/>
        </w:rPr>
        <w:t>领取退学审批表，学生凭签字的退学审批表到学校财务处办</w:t>
      </w:r>
      <w:r>
        <w:rPr>
          <w:rFonts w:asciiTheme="minorEastAsia" w:hAnsiTheme="minorEastAsia" w:hint="eastAsia"/>
          <w:sz w:val="32"/>
          <w:szCs w:val="32"/>
        </w:rPr>
        <w:t>理退费。</w:t>
      </w:r>
    </w:p>
    <w:p w:rsidR="0030426B" w:rsidRDefault="007114BF">
      <w:pPr>
        <w:spacing w:afterLines="50" w:after="156" w:line="480" w:lineRule="exact"/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）根据学校财务</w:t>
      </w:r>
      <w:proofErr w:type="gramStart"/>
      <w:r>
        <w:rPr>
          <w:rFonts w:asciiTheme="minorEastAsia" w:hAnsiTheme="minorEastAsia" w:hint="eastAsia"/>
          <w:sz w:val="32"/>
          <w:szCs w:val="32"/>
        </w:rPr>
        <w:t>处关于</w:t>
      </w:r>
      <w:proofErr w:type="gramEnd"/>
      <w:r>
        <w:rPr>
          <w:rFonts w:asciiTheme="minorEastAsia" w:hAnsiTheme="minorEastAsia" w:hint="eastAsia"/>
          <w:sz w:val="32"/>
          <w:szCs w:val="32"/>
        </w:rPr>
        <w:t>学费退费的相关规定，</w:t>
      </w:r>
      <w:r>
        <w:rPr>
          <w:rFonts w:asciiTheme="minorEastAsia" w:hAnsiTheme="minorEastAsia"/>
          <w:sz w:val="32"/>
          <w:szCs w:val="32"/>
        </w:rPr>
        <w:t>对于按学年制</w:t>
      </w:r>
      <w:r>
        <w:rPr>
          <w:rFonts w:asciiTheme="minorEastAsia" w:hAnsiTheme="minorEastAsia"/>
          <w:sz w:val="32"/>
          <w:szCs w:val="32"/>
        </w:rPr>
        <w:lastRenderedPageBreak/>
        <w:t>缴费的学生，从新学年开学之日起到批准退学、休学、保留学籍、转学之日止，不满一个月的，可退学费和住宿费的</w:t>
      </w:r>
      <w:r>
        <w:rPr>
          <w:rFonts w:asciiTheme="minorEastAsia" w:hAnsiTheme="minorEastAsia"/>
          <w:sz w:val="32"/>
          <w:szCs w:val="32"/>
        </w:rPr>
        <w:t>90</w:t>
      </w:r>
      <w:r>
        <w:rPr>
          <w:rFonts w:asciiTheme="minorEastAsia" w:hAnsiTheme="minorEastAsia"/>
          <w:sz w:val="32"/>
          <w:szCs w:val="32"/>
        </w:rPr>
        <w:t>％；满一个月不满二个月的，退学费和住宿费的</w:t>
      </w:r>
      <w:r>
        <w:rPr>
          <w:rFonts w:asciiTheme="minorEastAsia" w:hAnsiTheme="minorEastAsia"/>
          <w:sz w:val="32"/>
          <w:szCs w:val="32"/>
        </w:rPr>
        <w:t xml:space="preserve"> 80</w:t>
      </w:r>
      <w:r>
        <w:rPr>
          <w:rFonts w:asciiTheme="minorEastAsia" w:hAnsiTheme="minorEastAsia"/>
          <w:sz w:val="32"/>
          <w:szCs w:val="32"/>
        </w:rPr>
        <w:t>％；满二个月不满三个月的退学费和住宿费的</w:t>
      </w:r>
      <w:r>
        <w:rPr>
          <w:rFonts w:asciiTheme="minorEastAsia" w:hAnsiTheme="minorEastAsia"/>
          <w:sz w:val="32"/>
          <w:szCs w:val="32"/>
        </w:rPr>
        <w:t xml:space="preserve"> 70</w:t>
      </w:r>
      <w:r>
        <w:rPr>
          <w:rFonts w:asciiTheme="minorEastAsia" w:hAnsiTheme="minorEastAsia"/>
          <w:sz w:val="32"/>
          <w:szCs w:val="32"/>
        </w:rPr>
        <w:t>％；依次类推，全学年按</w:t>
      </w:r>
      <w:r>
        <w:rPr>
          <w:rFonts w:asciiTheme="minorEastAsia" w:hAnsiTheme="minorEastAsia"/>
          <w:sz w:val="32"/>
          <w:szCs w:val="32"/>
        </w:rPr>
        <w:t xml:space="preserve"> 10</w:t>
      </w:r>
      <w:r>
        <w:rPr>
          <w:rFonts w:asciiTheme="minorEastAsia" w:hAnsiTheme="minorEastAsia"/>
          <w:sz w:val="32"/>
          <w:szCs w:val="32"/>
        </w:rPr>
        <w:t>个月计算。</w:t>
      </w:r>
    </w:p>
    <w:p w:rsidR="0030426B" w:rsidRDefault="0030426B">
      <w:pPr>
        <w:pStyle w:val="ab"/>
        <w:spacing w:afterLines="50" w:after="156" w:line="480" w:lineRule="exact"/>
        <w:ind w:firstLineChars="245" w:firstLine="588"/>
        <w:rPr>
          <w:rFonts w:asciiTheme="minorEastAsia" w:hAnsiTheme="minorEastAsia"/>
          <w:sz w:val="24"/>
          <w:szCs w:val="24"/>
        </w:rPr>
      </w:pPr>
    </w:p>
    <w:sectPr w:rsidR="003042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752"/>
    <w:multiLevelType w:val="multilevel"/>
    <w:tmpl w:val="15516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TY1YjY5OTdmYTY2MzdjZDQ5MjdjNjczZGQ0YWUifQ=="/>
  </w:docVars>
  <w:rsids>
    <w:rsidRoot w:val="001B5E3D"/>
    <w:rsid w:val="000102AC"/>
    <w:rsid w:val="00042356"/>
    <w:rsid w:val="000902E4"/>
    <w:rsid w:val="00091EFD"/>
    <w:rsid w:val="00095156"/>
    <w:rsid w:val="000A12B1"/>
    <w:rsid w:val="000A2559"/>
    <w:rsid w:val="000A6E5A"/>
    <w:rsid w:val="000A728F"/>
    <w:rsid w:val="000E554D"/>
    <w:rsid w:val="000F6FB8"/>
    <w:rsid w:val="001200B5"/>
    <w:rsid w:val="0013337E"/>
    <w:rsid w:val="00193321"/>
    <w:rsid w:val="001A111D"/>
    <w:rsid w:val="001A5D22"/>
    <w:rsid w:val="001B5E3D"/>
    <w:rsid w:val="001D1567"/>
    <w:rsid w:val="0020452D"/>
    <w:rsid w:val="00227C06"/>
    <w:rsid w:val="00237D1A"/>
    <w:rsid w:val="002466DF"/>
    <w:rsid w:val="00264B02"/>
    <w:rsid w:val="002652E8"/>
    <w:rsid w:val="002D3054"/>
    <w:rsid w:val="0030426B"/>
    <w:rsid w:val="00304475"/>
    <w:rsid w:val="00350570"/>
    <w:rsid w:val="0038727D"/>
    <w:rsid w:val="003A6B8B"/>
    <w:rsid w:val="003A7873"/>
    <w:rsid w:val="003C3CF0"/>
    <w:rsid w:val="00410CD9"/>
    <w:rsid w:val="00414F23"/>
    <w:rsid w:val="004353EC"/>
    <w:rsid w:val="00490ACF"/>
    <w:rsid w:val="0049550C"/>
    <w:rsid w:val="004C7AD1"/>
    <w:rsid w:val="004E4F09"/>
    <w:rsid w:val="004F24C8"/>
    <w:rsid w:val="00516B4B"/>
    <w:rsid w:val="00560A1B"/>
    <w:rsid w:val="005773A6"/>
    <w:rsid w:val="005959DF"/>
    <w:rsid w:val="005B0090"/>
    <w:rsid w:val="005B4592"/>
    <w:rsid w:val="00605627"/>
    <w:rsid w:val="0061476F"/>
    <w:rsid w:val="00640D82"/>
    <w:rsid w:val="00672B2A"/>
    <w:rsid w:val="00673ABC"/>
    <w:rsid w:val="006932CA"/>
    <w:rsid w:val="006B5954"/>
    <w:rsid w:val="006C05FC"/>
    <w:rsid w:val="006C230D"/>
    <w:rsid w:val="006D236A"/>
    <w:rsid w:val="007114BF"/>
    <w:rsid w:val="00712FCE"/>
    <w:rsid w:val="0073467D"/>
    <w:rsid w:val="0075756E"/>
    <w:rsid w:val="00776420"/>
    <w:rsid w:val="007A1E69"/>
    <w:rsid w:val="007B5673"/>
    <w:rsid w:val="007B6208"/>
    <w:rsid w:val="0082719E"/>
    <w:rsid w:val="00835640"/>
    <w:rsid w:val="00870569"/>
    <w:rsid w:val="008C33C5"/>
    <w:rsid w:val="008D33AD"/>
    <w:rsid w:val="008F2087"/>
    <w:rsid w:val="00914D71"/>
    <w:rsid w:val="009321E4"/>
    <w:rsid w:val="00955B23"/>
    <w:rsid w:val="00971C60"/>
    <w:rsid w:val="00973E8F"/>
    <w:rsid w:val="00991CD4"/>
    <w:rsid w:val="009A2D63"/>
    <w:rsid w:val="009D327B"/>
    <w:rsid w:val="009D4086"/>
    <w:rsid w:val="009D765E"/>
    <w:rsid w:val="00A051FA"/>
    <w:rsid w:val="00A17B21"/>
    <w:rsid w:val="00A44C53"/>
    <w:rsid w:val="00A5095F"/>
    <w:rsid w:val="00A73E1E"/>
    <w:rsid w:val="00B13003"/>
    <w:rsid w:val="00B16D6E"/>
    <w:rsid w:val="00B5769A"/>
    <w:rsid w:val="00B74DC2"/>
    <w:rsid w:val="00BC2C80"/>
    <w:rsid w:val="00BF1010"/>
    <w:rsid w:val="00BF13A7"/>
    <w:rsid w:val="00BF2B0E"/>
    <w:rsid w:val="00BF4278"/>
    <w:rsid w:val="00C10174"/>
    <w:rsid w:val="00C13E60"/>
    <w:rsid w:val="00C3399F"/>
    <w:rsid w:val="00C35657"/>
    <w:rsid w:val="00C356DA"/>
    <w:rsid w:val="00C61C6C"/>
    <w:rsid w:val="00CA1A37"/>
    <w:rsid w:val="00CB4448"/>
    <w:rsid w:val="00CB65B2"/>
    <w:rsid w:val="00CD0977"/>
    <w:rsid w:val="00CE6535"/>
    <w:rsid w:val="00CE7067"/>
    <w:rsid w:val="00D005DD"/>
    <w:rsid w:val="00D01DD4"/>
    <w:rsid w:val="00D24CA9"/>
    <w:rsid w:val="00D3322B"/>
    <w:rsid w:val="00D36A50"/>
    <w:rsid w:val="00D5205E"/>
    <w:rsid w:val="00D7229C"/>
    <w:rsid w:val="00D82FE9"/>
    <w:rsid w:val="00E63409"/>
    <w:rsid w:val="00E642AF"/>
    <w:rsid w:val="00E95049"/>
    <w:rsid w:val="00E967AF"/>
    <w:rsid w:val="00E9772E"/>
    <w:rsid w:val="00EC602A"/>
    <w:rsid w:val="00EC6513"/>
    <w:rsid w:val="00EF756A"/>
    <w:rsid w:val="00F17ED5"/>
    <w:rsid w:val="00F7056B"/>
    <w:rsid w:val="00F85248"/>
    <w:rsid w:val="00F863A0"/>
    <w:rsid w:val="00F90C68"/>
    <w:rsid w:val="00FE5E2D"/>
    <w:rsid w:val="00FF2E0B"/>
    <w:rsid w:val="02B148F3"/>
    <w:rsid w:val="066445A5"/>
    <w:rsid w:val="23D46369"/>
    <w:rsid w:val="28250484"/>
    <w:rsid w:val="2CEB2E48"/>
    <w:rsid w:val="2E3B1A1F"/>
    <w:rsid w:val="378E2D18"/>
    <w:rsid w:val="38155E61"/>
    <w:rsid w:val="38972748"/>
    <w:rsid w:val="38ED0A1F"/>
    <w:rsid w:val="3A35312A"/>
    <w:rsid w:val="3FC9174A"/>
    <w:rsid w:val="4FA91DC7"/>
    <w:rsid w:val="50761340"/>
    <w:rsid w:val="52590D4F"/>
    <w:rsid w:val="530323B4"/>
    <w:rsid w:val="57E91B79"/>
    <w:rsid w:val="652F7037"/>
    <w:rsid w:val="68F53477"/>
    <w:rsid w:val="69D46980"/>
    <w:rsid w:val="6CBD3DA9"/>
    <w:rsid w:val="73E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0C77F-FD05-482E-8DF0-5CF6CD9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F863-67B6-4C3F-A9AD-138E3E72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245</Words>
  <Characters>1400</Characters>
  <Application>Microsoft Office Word</Application>
  <DocSecurity>0</DocSecurity>
  <Lines>11</Lines>
  <Paragraphs>3</Paragraphs>
  <ScaleCrop>false</ScaleCrop>
  <Company>P R 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王琼</cp:lastModifiedBy>
  <cp:revision>12</cp:revision>
  <cp:lastPrinted>2022-11-09T03:32:00Z</cp:lastPrinted>
  <dcterms:created xsi:type="dcterms:W3CDTF">2022-11-09T00:58:00Z</dcterms:created>
  <dcterms:modified xsi:type="dcterms:W3CDTF">2022-11-15T01:26:00Z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E00656FE51194F009DB16376A3A5624A</vt:lpwstr>
  </property>
</Properties>
</file>